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F" w:rsidRPr="00E32978" w:rsidRDefault="00507F6F" w:rsidP="00726487">
      <w:pPr>
        <w:pStyle w:val="Heading1"/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E32978">
        <w:rPr>
          <w:rFonts w:ascii="Georgia" w:hAnsi="Georgia"/>
          <w:b/>
          <w:color w:val="000000"/>
          <w:sz w:val="28"/>
          <w:szCs w:val="28"/>
        </w:rPr>
        <w:t>M a t e r i á l</w:t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</w:r>
      <w:r w:rsidRPr="00E32978">
        <w:rPr>
          <w:rFonts w:ascii="Georgia" w:hAnsi="Georgia"/>
          <w:b/>
          <w:color w:val="000000"/>
          <w:sz w:val="28"/>
          <w:szCs w:val="28"/>
        </w:rPr>
        <w:tab/>
        <w:t>č.</w:t>
      </w:r>
    </w:p>
    <w:p w:rsidR="00507F6F" w:rsidRPr="00E32978" w:rsidRDefault="00507F6F" w:rsidP="00726487">
      <w:pPr>
        <w:pStyle w:val="Heading1"/>
        <w:spacing w:line="360" w:lineRule="auto"/>
        <w:rPr>
          <w:rFonts w:ascii="Georgia" w:hAnsi="Georgia"/>
          <w:b/>
          <w:color w:val="000000"/>
          <w:sz w:val="28"/>
          <w:szCs w:val="28"/>
        </w:rPr>
      </w:pPr>
      <w:r w:rsidRPr="00E32978">
        <w:rPr>
          <w:rFonts w:ascii="Georgia" w:hAnsi="Georgia"/>
          <w:b/>
          <w:color w:val="000000"/>
          <w:sz w:val="28"/>
          <w:szCs w:val="28"/>
        </w:rPr>
        <w:t xml:space="preserve">pro zasedání Zastupitelstva města Prostějova, konané dne </w:t>
      </w:r>
      <w:r>
        <w:rPr>
          <w:rFonts w:ascii="Georgia" w:hAnsi="Georgia"/>
          <w:b/>
          <w:color w:val="000000"/>
          <w:sz w:val="28"/>
          <w:szCs w:val="28"/>
        </w:rPr>
        <w:br/>
        <w:t>28. 4. 2020</w:t>
      </w:r>
    </w:p>
    <w:p w:rsidR="00507F6F" w:rsidRPr="00E32978" w:rsidRDefault="00507F6F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507F6F" w:rsidRPr="00E32978" w:rsidRDefault="00507F6F" w:rsidP="00726487">
      <w:pPr>
        <w:spacing w:line="360" w:lineRule="auto"/>
        <w:ind w:left="2124" w:hanging="2124"/>
        <w:jc w:val="both"/>
        <w:rPr>
          <w:rFonts w:ascii="Georgia" w:hAnsi="Georgia"/>
          <w:b/>
          <w:bCs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Název materiálu:</w:t>
      </w:r>
      <w:r w:rsidRPr="00E32978"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b/>
          <w:color w:val="000000"/>
          <w:sz w:val="24"/>
        </w:rPr>
        <w:t>Vytvoření adaptační strategie v souvislosti s důsledky změny klimatu</w:t>
      </w:r>
    </w:p>
    <w:p w:rsidR="00507F6F" w:rsidRPr="00E32978" w:rsidRDefault="00507F6F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Předkládá:</w:t>
      </w:r>
      <w:r w:rsidRPr="00E32978">
        <w:rPr>
          <w:rFonts w:ascii="Georgia" w:hAnsi="Georgia"/>
          <w:color w:val="000000"/>
          <w:sz w:val="24"/>
        </w:rPr>
        <w:tab/>
      </w:r>
      <w:r w:rsidRPr="00E32978"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color w:val="000000"/>
          <w:sz w:val="24"/>
        </w:rPr>
        <w:t>Na rovinu!</w:t>
      </w:r>
    </w:p>
    <w:p w:rsidR="00507F6F" w:rsidRPr="00E32978" w:rsidRDefault="00507F6F" w:rsidP="00726487">
      <w:pPr>
        <w:spacing w:line="360" w:lineRule="auto"/>
        <w:jc w:val="both"/>
        <w:rPr>
          <w:rFonts w:ascii="Georgia" w:hAnsi="Georgia"/>
          <w:b/>
          <w:bCs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Zpracoval:</w:t>
      </w:r>
      <w:r w:rsidRPr="00E32978">
        <w:rPr>
          <w:rFonts w:ascii="Georgia" w:hAnsi="Georgia"/>
          <w:color w:val="000000"/>
          <w:sz w:val="24"/>
        </w:rPr>
        <w:tab/>
      </w:r>
      <w:r w:rsidRPr="00E32978">
        <w:rPr>
          <w:rFonts w:ascii="Georgia" w:hAnsi="Georgia"/>
          <w:color w:val="000000"/>
          <w:sz w:val="24"/>
        </w:rPr>
        <w:tab/>
        <w:t>Mgr. Martin Hájek, Ph.D.</w:t>
      </w:r>
      <w:r w:rsidRPr="00E32978">
        <w:rPr>
          <w:rFonts w:ascii="Georgia" w:hAnsi="Georgia"/>
          <w:color w:val="000000"/>
          <w:sz w:val="24"/>
        </w:rPr>
        <w:tab/>
        <w:t xml:space="preserve">               </w:t>
      </w:r>
    </w:p>
    <w:p w:rsidR="00507F6F" w:rsidRPr="00E32978" w:rsidRDefault="00507F6F" w:rsidP="00726487">
      <w:pPr>
        <w:spacing w:line="360" w:lineRule="auto"/>
        <w:jc w:val="both"/>
        <w:rPr>
          <w:rFonts w:ascii="Georgia" w:hAnsi="Georgia"/>
          <w:b/>
          <w:bCs/>
          <w:color w:val="000000"/>
          <w:sz w:val="24"/>
        </w:rPr>
      </w:pPr>
    </w:p>
    <w:p w:rsidR="00507F6F" w:rsidRDefault="00507F6F" w:rsidP="00D015CC">
      <w:pPr>
        <w:spacing w:line="360" w:lineRule="auto"/>
        <w:jc w:val="both"/>
        <w:rPr>
          <w:rFonts w:ascii="Georgia" w:hAnsi="Georgia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24"/>
        </w:rPr>
        <w:t>Návrh usnesení:</w:t>
      </w:r>
    </w:p>
    <w:p w:rsidR="00507F6F" w:rsidRDefault="00507F6F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E32978">
        <w:rPr>
          <w:rFonts w:ascii="Georgia" w:hAnsi="Georgia"/>
          <w:color w:val="000000"/>
          <w:sz w:val="24"/>
        </w:rPr>
        <w:t>Zastupitelstvo města Prostějova</w:t>
      </w:r>
    </w:p>
    <w:p w:rsidR="00507F6F" w:rsidRPr="0030166C" w:rsidRDefault="00507F6F" w:rsidP="00726487">
      <w:pPr>
        <w:spacing w:line="360" w:lineRule="auto"/>
        <w:jc w:val="both"/>
        <w:rPr>
          <w:rFonts w:ascii="Georgia" w:hAnsi="Georgia"/>
          <w:color w:val="000000"/>
          <w:spacing w:val="40"/>
          <w:sz w:val="24"/>
        </w:rPr>
      </w:pPr>
      <w:r>
        <w:rPr>
          <w:rFonts w:ascii="Georgia" w:hAnsi="Georgia"/>
          <w:color w:val="000000"/>
          <w:spacing w:val="40"/>
          <w:sz w:val="24"/>
        </w:rPr>
        <w:t>ukládá</w:t>
      </w:r>
    </w:p>
    <w:p w:rsidR="00507F6F" w:rsidRDefault="00507F6F" w:rsidP="009833CA">
      <w:pPr>
        <w:spacing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Radě města Prostějova zpracovat a předložit zastupitelstvu adaptační strategii Prostějova reagující na důsledky změny klimatu.</w:t>
      </w:r>
    </w:p>
    <w:p w:rsidR="00507F6F" w:rsidRPr="00E32978" w:rsidRDefault="00507F6F" w:rsidP="00726487">
      <w:pPr>
        <w:spacing w:line="360" w:lineRule="auto"/>
        <w:jc w:val="both"/>
        <w:rPr>
          <w:rFonts w:ascii="Georgia" w:hAnsi="Georgia"/>
          <w:color w:val="000000"/>
          <w:sz w:val="24"/>
        </w:rPr>
      </w:pPr>
    </w:p>
    <w:p w:rsidR="00507F6F" w:rsidRPr="00B149B2" w:rsidRDefault="00507F6F" w:rsidP="00D015CC">
      <w:pPr>
        <w:spacing w:line="360" w:lineRule="auto"/>
        <w:jc w:val="both"/>
        <w:rPr>
          <w:rFonts w:ascii="Georgia" w:hAnsi="Georgia"/>
          <w:color w:val="000000"/>
          <w:sz w:val="24"/>
        </w:rPr>
      </w:pPr>
      <w:r>
        <w:rPr>
          <w:rFonts w:ascii="Georgia" w:hAnsi="Georgia"/>
          <w:b/>
          <w:color w:val="000000"/>
          <w:sz w:val="24"/>
        </w:rPr>
        <w:t>Důvodová zpráva</w:t>
      </w:r>
    </w:p>
    <w:p w:rsidR="00507F6F" w:rsidRPr="002D5F02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r w:rsidRPr="002D5F02">
        <w:rPr>
          <w:rFonts w:ascii="Georgia" w:hAnsi="Georgia"/>
          <w:sz w:val="24"/>
        </w:rPr>
        <w:t xml:space="preserve">Změna klimatu v současnosti patří mezi největší globální problémy a zároveň i největší výzvy, kterým dnes lidstvo čelí. Nárůst teplot, změny klimatických podmínek a srážkové bilance dnes začínají činit některá místa planety neobyvatelnými. Změny mají velké dopady i na světovou ekonomiku. Zatímco v předchozích letech jsme tyto problémy mohli vnímat jako abstraktní a odtažité, dnes je můžeme pozorovat na vlastní oči: Teplé zimy bez sněhu, nesnesitelná vedra v létě, úbytek srážek, </w:t>
      </w:r>
      <w:r>
        <w:rPr>
          <w:rFonts w:ascii="Georgia" w:hAnsi="Georgia"/>
          <w:sz w:val="24"/>
        </w:rPr>
        <w:t xml:space="preserve">silný vítr, </w:t>
      </w:r>
      <w:r w:rsidRPr="002D5F02">
        <w:rPr>
          <w:rFonts w:ascii="Georgia" w:hAnsi="Georgia"/>
          <w:sz w:val="24"/>
        </w:rPr>
        <w:t>vymizení jara a podzimu v podobě, jaké jsme je znali.</w:t>
      </w:r>
      <w:r w:rsidRPr="002D5F02">
        <w:rPr>
          <w:rStyle w:val="FootnoteReference"/>
          <w:rFonts w:ascii="Georgia" w:hAnsi="Georgia"/>
          <w:sz w:val="24"/>
        </w:rPr>
        <w:footnoteReference w:id="1"/>
      </w:r>
      <w:r w:rsidRPr="002D5F02">
        <w:rPr>
          <w:rFonts w:ascii="Georgia" w:hAnsi="Georgia"/>
          <w:sz w:val="24"/>
        </w:rPr>
        <w:t xml:space="preserve"> Proto dnes na všech úrovních vznikají strategie, jak klimatickým změnám čelit a zmírňovat jejich dopady.</w:t>
      </w:r>
    </w:p>
    <w:p w:rsidR="00507F6F" w:rsidRPr="002D5F02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r w:rsidRPr="002D5F02">
        <w:rPr>
          <w:rFonts w:ascii="Georgia" w:hAnsi="Georgia"/>
          <w:sz w:val="24"/>
        </w:rPr>
        <w:t xml:space="preserve">Evropská komise přišla s ambiciózním plánem </w:t>
      </w:r>
      <w:r w:rsidRPr="002D5F02">
        <w:rPr>
          <w:rFonts w:ascii="Georgia" w:hAnsi="Georgia"/>
          <w:i/>
          <w:sz w:val="24"/>
        </w:rPr>
        <w:t>Zelené dohody pro Evropu</w:t>
      </w:r>
      <w:r w:rsidRPr="002D5F02">
        <w:rPr>
          <w:rFonts w:ascii="Georgia" w:hAnsi="Georgia"/>
          <w:sz w:val="24"/>
        </w:rPr>
        <w:t xml:space="preserve"> (známým spíše pod původním názvem </w:t>
      </w:r>
      <w:r w:rsidRPr="002D5F02">
        <w:rPr>
          <w:rFonts w:ascii="Georgia" w:hAnsi="Georgia"/>
          <w:i/>
          <w:sz w:val="24"/>
        </w:rPr>
        <w:t>European Green Deal</w:t>
      </w:r>
      <w:r w:rsidRPr="002D5F02">
        <w:rPr>
          <w:rFonts w:ascii="Georgia" w:hAnsi="Georgia"/>
          <w:sz w:val="24"/>
        </w:rPr>
        <w:t xml:space="preserve">), který počítá s modernizací ekonomiky a lepším využíváním zdrojů. EU chce podle těch plánů </w:t>
      </w:r>
      <w:r>
        <w:rPr>
          <w:rFonts w:ascii="Georgia" w:hAnsi="Georgia"/>
          <w:sz w:val="24"/>
        </w:rPr>
        <w:br/>
      </w:r>
      <w:r w:rsidRPr="002D5F02">
        <w:rPr>
          <w:rFonts w:ascii="Georgia" w:hAnsi="Georgia"/>
          <w:sz w:val="24"/>
        </w:rPr>
        <w:t>mj. investovat do technologií šetrných k životnímu prostředí, podporovat průmysl ve vývoji inovací a zavádět čistší, levnější a zdravější formy soukromé a veřejné dopravy. Cílem je, aby se Evropská unie stala do roku 2050 klimaticky neutrální.</w:t>
      </w:r>
      <w:r w:rsidRPr="002D5F02">
        <w:rPr>
          <w:rStyle w:val="FootnoteReference"/>
          <w:rFonts w:ascii="Georgia" w:hAnsi="Georgia"/>
          <w:sz w:val="24"/>
        </w:rPr>
        <w:footnoteReference w:id="2"/>
      </w:r>
      <w:r w:rsidRPr="002D5F02">
        <w:rPr>
          <w:rFonts w:ascii="Georgia" w:hAnsi="Georgia"/>
          <w:sz w:val="24"/>
        </w:rPr>
        <w:t xml:space="preserve"> Ani Česko nezůstává pozadu. V roce 2015 vláda schválila </w:t>
      </w:r>
      <w:r w:rsidRPr="002D5F02">
        <w:rPr>
          <w:rFonts w:ascii="Georgia" w:hAnsi="Georgia"/>
          <w:i/>
          <w:sz w:val="24"/>
        </w:rPr>
        <w:t>Strategii přizpůsobení se změně klimatu v podmínkách ČR</w:t>
      </w:r>
      <w:r w:rsidRPr="002D5F02">
        <w:rPr>
          <w:rStyle w:val="FootnoteReference"/>
          <w:rFonts w:ascii="Georgia" w:hAnsi="Georgia"/>
          <w:i/>
          <w:sz w:val="24"/>
        </w:rPr>
        <w:footnoteReference w:id="3"/>
      </w:r>
      <w:r w:rsidRPr="002D5F02">
        <w:rPr>
          <w:rFonts w:ascii="Georgia" w:hAnsi="Georgia"/>
          <w:sz w:val="24"/>
        </w:rPr>
        <w:t xml:space="preserve"> a o dva roky později schválila konkrétní „akční plán“, jak tuto strategii převést do praxe.</w:t>
      </w:r>
      <w:r w:rsidRPr="002D5F02">
        <w:rPr>
          <w:rStyle w:val="FootnoteReference"/>
          <w:rFonts w:ascii="Georgia" w:hAnsi="Georgia"/>
          <w:sz w:val="24"/>
        </w:rPr>
        <w:footnoteReference w:id="4"/>
      </w:r>
    </w:p>
    <w:p w:rsidR="00507F6F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r w:rsidRPr="002D5F02">
        <w:rPr>
          <w:rFonts w:ascii="Georgia" w:hAnsi="Georgia"/>
          <w:sz w:val="24"/>
        </w:rPr>
        <w:t>Možnosti měst a obcí jsou oproti státům omezenější, ale přesto i na této úrovni je toho možné mnoho udělat.</w:t>
      </w:r>
      <w:r w:rsidRPr="002D5F02">
        <w:rPr>
          <w:rStyle w:val="FootnoteReference"/>
          <w:rFonts w:ascii="Georgia" w:hAnsi="Georgia"/>
          <w:sz w:val="24"/>
        </w:rPr>
        <w:footnoteReference w:id="5"/>
      </w:r>
      <w:r w:rsidRPr="002D5F02">
        <w:rPr>
          <w:rFonts w:ascii="Georgia" w:hAnsi="Georgia"/>
          <w:sz w:val="24"/>
        </w:rPr>
        <w:t xml:space="preserve"> V Česku se tímto problémem zabývají nejen ve velkých městech jako je Praha,</w:t>
      </w:r>
      <w:r w:rsidRPr="002D5F02">
        <w:rPr>
          <w:rStyle w:val="FootnoteReference"/>
          <w:rFonts w:ascii="Georgia" w:hAnsi="Georgia"/>
          <w:sz w:val="24"/>
        </w:rPr>
        <w:footnoteReference w:id="6"/>
      </w:r>
      <w:r w:rsidRPr="002D5F02">
        <w:rPr>
          <w:rFonts w:ascii="Georgia" w:hAnsi="Georgia"/>
          <w:sz w:val="24"/>
        </w:rPr>
        <w:t xml:space="preserve"> ale vlastní adaptační strategii mají i srovnatelně velká města jako je Oprava,</w:t>
      </w:r>
      <w:r w:rsidRPr="002D5F02">
        <w:rPr>
          <w:rStyle w:val="FootnoteReference"/>
          <w:rFonts w:ascii="Georgia" w:hAnsi="Georgia"/>
          <w:sz w:val="24"/>
        </w:rPr>
        <w:footnoteReference w:id="7"/>
      </w:r>
      <w:r w:rsidRPr="002D5F02">
        <w:rPr>
          <w:rFonts w:ascii="Georgia" w:hAnsi="Georgia"/>
          <w:sz w:val="24"/>
        </w:rPr>
        <w:t xml:space="preserve"> jejíž adaptační strategie by nám mohla být inspirací. </w:t>
      </w:r>
    </w:p>
    <w:p w:rsidR="00507F6F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r w:rsidRPr="002D5F02">
        <w:rPr>
          <w:rFonts w:ascii="Georgia" w:hAnsi="Georgia"/>
          <w:sz w:val="24"/>
        </w:rPr>
        <w:t xml:space="preserve">Velmi oceňuji, že i v Prostějově se touto tematikou zabýváme a s přizpůsobováním se klimatické změně a snižováním jejích dopadů je počítáno např. při rekonstrukci budov v majetku města, rekonstrukci sídlišť nebo v péči o veřejnou zeleň. </w:t>
      </w:r>
      <w:r>
        <w:rPr>
          <w:rFonts w:ascii="Georgia" w:hAnsi="Georgia"/>
          <w:sz w:val="24"/>
        </w:rPr>
        <w:t xml:space="preserve"> </w:t>
      </w:r>
    </w:p>
    <w:p w:rsidR="00507F6F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bookmarkStart w:id="0" w:name="_GoBack"/>
      <w:bookmarkEnd w:id="0"/>
      <w:r w:rsidRPr="002D5F02">
        <w:rPr>
          <w:rFonts w:ascii="Georgia" w:hAnsi="Georgia"/>
          <w:sz w:val="24"/>
        </w:rPr>
        <w:t>Na druhou stranu se ale domnívám, že naše město by si zasloužilo ambicióznější a propracovaný plán, co s klimatickou změnou na území Prostějova dělat, uvolnit v rozpočtu města v dalších letech dostatečné finanční prostředky, a začít budovat opatření, které zmírní její dopady.</w:t>
      </w:r>
    </w:p>
    <w:p w:rsidR="00507F6F" w:rsidRDefault="00507F6F" w:rsidP="002D5F02">
      <w:pPr>
        <w:spacing w:line="360" w:lineRule="auto"/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Navrhuji proto, aby Rada města, v součinnosti se zaměstnanci Magistrátu města Prostějova i přizvanými externími odborníky, připravila koncepční dokument, který stanoví opatření, kterými bude Statutární město Prostějov na problémy související s klimatickou změnou reagovat.</w:t>
      </w:r>
    </w:p>
    <w:p w:rsidR="00507F6F" w:rsidRDefault="00507F6F" w:rsidP="002D5F02">
      <w:pPr>
        <w:spacing w:line="360" w:lineRule="auto"/>
        <w:jc w:val="both"/>
      </w:pPr>
    </w:p>
    <w:p w:rsidR="00507F6F" w:rsidRDefault="00507F6F" w:rsidP="002D5F02">
      <w:pPr>
        <w:spacing w:line="360" w:lineRule="auto"/>
        <w:jc w:val="both"/>
      </w:pPr>
    </w:p>
    <w:p w:rsidR="00507F6F" w:rsidRDefault="00507F6F" w:rsidP="00FC61F3">
      <w:pPr>
        <w:spacing w:line="360" w:lineRule="auto"/>
        <w:jc w:val="both"/>
        <w:rPr>
          <w:rFonts w:ascii="Georgia" w:hAnsi="Georgia"/>
          <w:color w:val="000000"/>
          <w:sz w:val="24"/>
        </w:rPr>
      </w:pPr>
      <w:r w:rsidRPr="003337CC">
        <w:rPr>
          <w:rFonts w:ascii="Georgia" w:hAnsi="Georgia"/>
          <w:color w:val="000000"/>
          <w:sz w:val="24"/>
        </w:rPr>
        <w:t xml:space="preserve">Ve Vrahovicích dne </w:t>
      </w:r>
      <w:r>
        <w:rPr>
          <w:rFonts w:ascii="Georgia" w:hAnsi="Georgia"/>
          <w:color w:val="000000"/>
          <w:sz w:val="24"/>
        </w:rPr>
        <w:t>16. 4. 2020</w:t>
      </w:r>
    </w:p>
    <w:p w:rsidR="00507F6F" w:rsidRDefault="00507F6F" w:rsidP="00FC61F3">
      <w:pPr>
        <w:spacing w:line="360" w:lineRule="auto"/>
        <w:jc w:val="both"/>
        <w:rPr>
          <w:rFonts w:ascii="Georgia" w:hAnsi="Georgia"/>
          <w:sz w:val="24"/>
        </w:rPr>
      </w:pPr>
    </w:p>
    <w:p w:rsidR="00507F6F" w:rsidRDefault="00507F6F" w:rsidP="00D015CC">
      <w:pPr>
        <w:spacing w:line="36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Martin Hájek v. r.</w:t>
      </w:r>
    </w:p>
    <w:p w:rsidR="00507F6F" w:rsidRDefault="00507F6F" w:rsidP="00543FB2">
      <w:pPr>
        <w:spacing w:line="360" w:lineRule="auto"/>
        <w:rPr>
          <w:rFonts w:ascii="Georgia" w:hAnsi="Georgia"/>
          <w:sz w:val="24"/>
        </w:rPr>
      </w:pPr>
    </w:p>
    <w:p w:rsidR="00507F6F" w:rsidRDefault="00507F6F" w:rsidP="00543FB2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Příloha</w:t>
      </w:r>
    </w:p>
    <w:p w:rsidR="00507F6F" w:rsidRPr="00543FB2" w:rsidRDefault="00507F6F" w:rsidP="00543FB2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Adaptační strategie Statutárního města Opavy na změnu klimatu</w:t>
      </w:r>
    </w:p>
    <w:sectPr w:rsidR="00507F6F" w:rsidRPr="00543FB2" w:rsidSect="004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6F" w:rsidRDefault="00507F6F" w:rsidP="004E74B9">
      <w:r>
        <w:separator/>
      </w:r>
    </w:p>
  </w:endnote>
  <w:endnote w:type="continuationSeparator" w:id="0">
    <w:p w:rsidR="00507F6F" w:rsidRDefault="00507F6F" w:rsidP="004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6F" w:rsidRDefault="00507F6F" w:rsidP="004E74B9">
      <w:r>
        <w:separator/>
      </w:r>
    </w:p>
  </w:footnote>
  <w:footnote w:type="continuationSeparator" w:id="0">
    <w:p w:rsidR="00507F6F" w:rsidRDefault="00507F6F" w:rsidP="004E74B9">
      <w:r>
        <w:continuationSeparator/>
      </w:r>
    </w:p>
  </w:footnote>
  <w:footnote w:id="1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K predikci dalších změn v Česku viz: ŠTĚPÁNEK, Petr a kol.: </w:t>
      </w:r>
      <w:r>
        <w:rPr>
          <w:i/>
        </w:rPr>
        <w:t>Očekávané klimatické podmínky v České republice. Část I. Změna základních parametrů.</w:t>
      </w:r>
      <w:r>
        <w:t xml:space="preserve"> Brno 2019. URL: </w:t>
      </w:r>
      <w:hyperlink r:id="rId1" w:history="1">
        <w:r>
          <w:rPr>
            <w:rStyle w:val="Hyperlink"/>
          </w:rPr>
          <w:t>https://www.klimatickazmena.cz/download/eb6693e9433c6f76162b9809e7713f8e/CliChE_I_2019_v3_final_2b.pdf</w:t>
        </w:r>
      </w:hyperlink>
    </w:p>
  </w:footnote>
  <w:footnote w:id="2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Zelená dohoda pro Evropu.</w:t>
      </w:r>
      <w:r>
        <w:t xml:space="preserve"> URL: </w:t>
      </w:r>
      <w:hyperlink r:id="rId2" w:history="1">
        <w:r>
          <w:rPr>
            <w:rStyle w:val="Hyperlink"/>
          </w:rPr>
          <w:t>https://ec.europa.eu/info/strategy/priorities-2019-2024/european-green-deal_cs</w:t>
        </w:r>
      </w:hyperlink>
      <w:r>
        <w:t xml:space="preserve"> </w:t>
      </w:r>
    </w:p>
  </w:footnote>
  <w:footnote w:id="3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Strategie přizpůsobení se změně klimatu v podmínkách ČR.</w:t>
      </w:r>
      <w:r>
        <w:t xml:space="preserve"> URL: </w:t>
      </w:r>
      <w:hyperlink r:id="rId3" w:history="1">
        <w:r>
          <w:rPr>
            <w:rStyle w:val="Hyperlink"/>
          </w:rPr>
          <w:t>https://www.mzp.cz/C1257458002F0DC7/cz/zmena_klimatu_adaptacni_strategie/$FILE/OEOK-Adaptacni_strategie-20151029.pdf</w:t>
        </w:r>
      </w:hyperlink>
      <w:r>
        <w:t xml:space="preserve"> </w:t>
      </w:r>
    </w:p>
  </w:footnote>
  <w:footnote w:id="4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Národní akční plán adaptace na změnu klimatu.</w:t>
      </w:r>
      <w:r>
        <w:t xml:space="preserve"> URL: </w:t>
      </w:r>
      <w:hyperlink r:id="rId4" w:history="1">
        <w:r>
          <w:rPr>
            <w:rStyle w:val="Hyperlink"/>
          </w:rPr>
          <w:t>https://www.mzp.cz/C1257458002F0DC7/cz/narodni_akcni_plan_zmena_klimatu/$FILE/OEOK-NAP_cely_20170127.pdf</w:t>
        </w:r>
      </w:hyperlink>
      <w:r>
        <w:t xml:space="preserve"> </w:t>
      </w:r>
    </w:p>
  </w:footnote>
  <w:footnote w:id="5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Viz např. STRNADOVÁ, Anna: </w:t>
      </w:r>
      <w:r>
        <w:rPr>
          <w:i/>
        </w:rPr>
        <w:t>Adaptace měst na změnu klimatu: Přírodě blízká řešení veřejných prostorů.</w:t>
      </w:r>
      <w:r>
        <w:t xml:space="preserve"> Magisterská práce. FSS MU. Brno 2016. URL: </w:t>
      </w:r>
      <w:hyperlink r:id="rId5" w:history="1">
        <w:r>
          <w:rPr>
            <w:rStyle w:val="Hyperlink"/>
          </w:rPr>
          <w:t>https://is.muni.cz/th/dmuts/Magisterska_diplomova_prace_Anna_Strnadova.pdf</w:t>
        </w:r>
      </w:hyperlink>
      <w:r>
        <w:t xml:space="preserve"> </w:t>
      </w:r>
    </w:p>
  </w:footnote>
  <w:footnote w:id="6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Strategie adaptace hl. m. Prahy na klimatickou změnu.</w:t>
      </w:r>
      <w:r>
        <w:t xml:space="preserve"> URL: </w:t>
      </w:r>
      <w:hyperlink r:id="rId6" w:history="1">
        <w:r>
          <w:rPr>
            <w:rStyle w:val="Hyperlink"/>
          </w:rPr>
          <w:t>http://www.iprpraha.cz/adaptacnistrategie</w:t>
        </w:r>
      </w:hyperlink>
      <w:r>
        <w:t xml:space="preserve"> </w:t>
      </w:r>
    </w:p>
  </w:footnote>
  <w:footnote w:id="7">
    <w:p w:rsidR="00507F6F" w:rsidRDefault="00507F6F" w:rsidP="002D5F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Adaptační strategie Statutárního města Opavy na změnu klimatu.</w:t>
      </w:r>
      <w:r>
        <w:t xml:space="preserve"> URL: </w:t>
      </w:r>
      <w:hyperlink r:id="rId7" w:history="1">
        <w:r>
          <w:rPr>
            <w:rStyle w:val="Hyperlink"/>
          </w:rPr>
          <w:t>https://zdravemestoopava.cz/adaptacni-strategie-statutarniho-mesta-opavy-na-zmenu-klimatu/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72"/>
    <w:multiLevelType w:val="hybridMultilevel"/>
    <w:tmpl w:val="32D8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F5293"/>
    <w:multiLevelType w:val="hybridMultilevel"/>
    <w:tmpl w:val="9B604C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F2C90"/>
    <w:multiLevelType w:val="hybridMultilevel"/>
    <w:tmpl w:val="0D3038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F69F1"/>
    <w:multiLevelType w:val="hybridMultilevel"/>
    <w:tmpl w:val="36C22F64"/>
    <w:lvl w:ilvl="0" w:tplc="6BCC0BB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0DC0"/>
    <w:multiLevelType w:val="hybridMultilevel"/>
    <w:tmpl w:val="52BEC1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02E2E"/>
    <w:multiLevelType w:val="hybridMultilevel"/>
    <w:tmpl w:val="52BEC1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632B01"/>
    <w:multiLevelType w:val="hybridMultilevel"/>
    <w:tmpl w:val="BA8635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FC"/>
    <w:rsid w:val="0000264C"/>
    <w:rsid w:val="00006774"/>
    <w:rsid w:val="00011B1F"/>
    <w:rsid w:val="00031FD2"/>
    <w:rsid w:val="00051B49"/>
    <w:rsid w:val="00077A33"/>
    <w:rsid w:val="000A6467"/>
    <w:rsid w:val="000B0C8C"/>
    <w:rsid w:val="000F35FC"/>
    <w:rsid w:val="00124136"/>
    <w:rsid w:val="00141370"/>
    <w:rsid w:val="001A3BFC"/>
    <w:rsid w:val="001C4CE8"/>
    <w:rsid w:val="001C5D27"/>
    <w:rsid w:val="002761A1"/>
    <w:rsid w:val="002912A7"/>
    <w:rsid w:val="00291985"/>
    <w:rsid w:val="002B1778"/>
    <w:rsid w:val="002B627D"/>
    <w:rsid w:val="002D3EB3"/>
    <w:rsid w:val="002D5F02"/>
    <w:rsid w:val="002D6785"/>
    <w:rsid w:val="002E6388"/>
    <w:rsid w:val="002F6C43"/>
    <w:rsid w:val="0030166C"/>
    <w:rsid w:val="00324975"/>
    <w:rsid w:val="003337CC"/>
    <w:rsid w:val="003D3695"/>
    <w:rsid w:val="003F732E"/>
    <w:rsid w:val="00421CB9"/>
    <w:rsid w:val="004349C5"/>
    <w:rsid w:val="0045782F"/>
    <w:rsid w:val="00483954"/>
    <w:rsid w:val="0048413F"/>
    <w:rsid w:val="00485914"/>
    <w:rsid w:val="004A4E1E"/>
    <w:rsid w:val="004E0BF5"/>
    <w:rsid w:val="004E18D3"/>
    <w:rsid w:val="004E74B9"/>
    <w:rsid w:val="004F7858"/>
    <w:rsid w:val="00507F6F"/>
    <w:rsid w:val="0052306A"/>
    <w:rsid w:val="00543FB2"/>
    <w:rsid w:val="005469E4"/>
    <w:rsid w:val="00555057"/>
    <w:rsid w:val="0056114D"/>
    <w:rsid w:val="00587E57"/>
    <w:rsid w:val="005935A4"/>
    <w:rsid w:val="005B0747"/>
    <w:rsid w:val="00606B29"/>
    <w:rsid w:val="0065692E"/>
    <w:rsid w:val="0065779B"/>
    <w:rsid w:val="0068593D"/>
    <w:rsid w:val="006B1AA3"/>
    <w:rsid w:val="006C603E"/>
    <w:rsid w:val="006D4229"/>
    <w:rsid w:val="006E15E6"/>
    <w:rsid w:val="006F54E9"/>
    <w:rsid w:val="00726487"/>
    <w:rsid w:val="007272F0"/>
    <w:rsid w:val="007471AA"/>
    <w:rsid w:val="007674E9"/>
    <w:rsid w:val="00781675"/>
    <w:rsid w:val="007B1C7B"/>
    <w:rsid w:val="007F305B"/>
    <w:rsid w:val="00826A10"/>
    <w:rsid w:val="008433E8"/>
    <w:rsid w:val="00902288"/>
    <w:rsid w:val="0091567C"/>
    <w:rsid w:val="00940B9A"/>
    <w:rsid w:val="0094784E"/>
    <w:rsid w:val="00947CAE"/>
    <w:rsid w:val="0095686F"/>
    <w:rsid w:val="00967986"/>
    <w:rsid w:val="009833CA"/>
    <w:rsid w:val="00995ED5"/>
    <w:rsid w:val="009C4F9D"/>
    <w:rsid w:val="009D5FD8"/>
    <w:rsid w:val="00A060F2"/>
    <w:rsid w:val="00A07252"/>
    <w:rsid w:val="00A46D90"/>
    <w:rsid w:val="00A61C7F"/>
    <w:rsid w:val="00AD6535"/>
    <w:rsid w:val="00AF18F6"/>
    <w:rsid w:val="00B149B2"/>
    <w:rsid w:val="00B4044D"/>
    <w:rsid w:val="00B77237"/>
    <w:rsid w:val="00B92C33"/>
    <w:rsid w:val="00BC0526"/>
    <w:rsid w:val="00C07AA6"/>
    <w:rsid w:val="00C13DF4"/>
    <w:rsid w:val="00C37413"/>
    <w:rsid w:val="00C54103"/>
    <w:rsid w:val="00C743B2"/>
    <w:rsid w:val="00CA67E4"/>
    <w:rsid w:val="00CB0237"/>
    <w:rsid w:val="00CD6EE3"/>
    <w:rsid w:val="00D015CC"/>
    <w:rsid w:val="00D7694B"/>
    <w:rsid w:val="00D833FA"/>
    <w:rsid w:val="00DA5171"/>
    <w:rsid w:val="00DA7037"/>
    <w:rsid w:val="00DB3D1B"/>
    <w:rsid w:val="00DC139F"/>
    <w:rsid w:val="00DF2B2E"/>
    <w:rsid w:val="00E146AC"/>
    <w:rsid w:val="00E32978"/>
    <w:rsid w:val="00E60042"/>
    <w:rsid w:val="00E77E8D"/>
    <w:rsid w:val="00EA41F8"/>
    <w:rsid w:val="00F039AB"/>
    <w:rsid w:val="00F2418C"/>
    <w:rsid w:val="00F36968"/>
    <w:rsid w:val="00F548E1"/>
    <w:rsid w:val="00F92B00"/>
    <w:rsid w:val="00FC61F3"/>
    <w:rsid w:val="00FC6E8C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2C33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C33"/>
    <w:pPr>
      <w:keepNext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C33"/>
    <w:rPr>
      <w:rFonts w:eastAsia="Times New Roman" w:cs="Times New Roman"/>
      <w:sz w:val="24"/>
      <w:lang w:val="cs-CZ" w:eastAsia="cs-CZ"/>
    </w:rPr>
  </w:style>
  <w:style w:type="paragraph" w:customStyle="1" w:styleId="l5">
    <w:name w:val="l5"/>
    <w:basedOn w:val="Normal"/>
    <w:uiPriority w:val="99"/>
    <w:rsid w:val="00D015CC"/>
    <w:pPr>
      <w:spacing w:before="100" w:beforeAutospacing="1" w:after="100" w:afterAutospacing="1"/>
    </w:pPr>
    <w:rPr>
      <w:sz w:val="24"/>
    </w:rPr>
  </w:style>
  <w:style w:type="paragraph" w:customStyle="1" w:styleId="l6">
    <w:name w:val="l6"/>
    <w:basedOn w:val="Normal"/>
    <w:uiPriority w:val="99"/>
    <w:rsid w:val="00D015CC"/>
    <w:pPr>
      <w:spacing w:before="100" w:beforeAutospacing="1" w:after="100" w:afterAutospacing="1"/>
    </w:pPr>
    <w:rPr>
      <w:sz w:val="24"/>
    </w:rPr>
  </w:style>
  <w:style w:type="character" w:styleId="HTMLVariable">
    <w:name w:val="HTML Variable"/>
    <w:basedOn w:val="DefaultParagraphFont"/>
    <w:uiPriority w:val="99"/>
    <w:rsid w:val="00D015C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C603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E74B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74B9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4E74B9"/>
    <w:rPr>
      <w:rFonts w:cs="Times New Roman"/>
      <w:vertAlign w:val="superscript"/>
    </w:rPr>
  </w:style>
  <w:style w:type="paragraph" w:customStyle="1" w:styleId="Default">
    <w:name w:val="Default"/>
    <w:uiPriority w:val="99"/>
    <w:rsid w:val="002F6C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11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1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611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14D"/>
    <w:rPr>
      <w:rFonts w:eastAsia="Times New Roman" w:cs="Times New Roman"/>
      <w:sz w:val="24"/>
    </w:rPr>
  </w:style>
  <w:style w:type="character" w:customStyle="1" w:styleId="highlight">
    <w:name w:val="highlight"/>
    <w:uiPriority w:val="99"/>
    <w:rsid w:val="009833CA"/>
  </w:style>
  <w:style w:type="character" w:customStyle="1" w:styleId="st">
    <w:name w:val="st"/>
    <w:uiPriority w:val="99"/>
    <w:rsid w:val="00995ED5"/>
  </w:style>
  <w:style w:type="character" w:styleId="FollowedHyperlink">
    <w:name w:val="FollowedHyperlink"/>
    <w:basedOn w:val="DefaultParagraphFont"/>
    <w:uiPriority w:val="99"/>
    <w:rsid w:val="0096798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54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zp.cz/C1257458002F0DC7/cz/zmena_klimatu_adaptacni_strategie/$FILE/OEOK-Adaptacni_strategie-20151029.pdf" TargetMode="External"/><Relationship Id="rId7" Type="http://schemas.openxmlformats.org/officeDocument/2006/relationships/hyperlink" Target="https://zdravemestoopava.cz/adaptacni-strategie-statutarniho-mesta-opavy-na-zmenu-klimatu/" TargetMode="External"/><Relationship Id="rId2" Type="http://schemas.openxmlformats.org/officeDocument/2006/relationships/hyperlink" Target="https://ec.europa.eu/info/strategy/priorities-2019-2024/european-green-deal_cs" TargetMode="External"/><Relationship Id="rId1" Type="http://schemas.openxmlformats.org/officeDocument/2006/relationships/hyperlink" Target="https://www.klimatickazmena.cz/download/eb6693e9433c6f76162b9809e7713f8e/CliChE_I_2019_v3_final_2b.pdf" TargetMode="External"/><Relationship Id="rId6" Type="http://schemas.openxmlformats.org/officeDocument/2006/relationships/hyperlink" Target="http://www.iprpraha.cz/adaptacnistrategie" TargetMode="External"/><Relationship Id="rId5" Type="http://schemas.openxmlformats.org/officeDocument/2006/relationships/hyperlink" Target="https://is.muni.cz/th/dmuts/Magisterska_diplomova_prace_Anna_Strnadova.pdf" TargetMode="External"/><Relationship Id="rId4" Type="http://schemas.openxmlformats.org/officeDocument/2006/relationships/hyperlink" Target="https://www.mzp.cz/C1257458002F0DC7/cz/narodni_akcni_plan_zmena_klimatu/$FILE/OEOK-NAP_cely_2017012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H&#225;jek\AppData\Roaming\Microsoft\&#352;ablony\Materi&#225;l%20na%20zastupitelst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na zastupitelstvo.dot</Template>
  <TotalTime>35</TotalTime>
  <Pages>3</Pages>
  <Words>437</Words>
  <Characters>2579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</dc:title>
  <dc:subject/>
  <dc:creator>Martin Hájek</dc:creator>
  <cp:keywords/>
  <dc:description/>
  <cp:lastModifiedBy>Martin Hájek</cp:lastModifiedBy>
  <cp:revision>22</cp:revision>
  <dcterms:created xsi:type="dcterms:W3CDTF">2020-03-11T21:58:00Z</dcterms:created>
  <dcterms:modified xsi:type="dcterms:W3CDTF">2020-04-16T18:38:00Z</dcterms:modified>
</cp:coreProperties>
</file>